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90" w:rsidRPr="00020E71" w:rsidRDefault="00020E71" w:rsidP="00003C90">
      <w:pPr>
        <w:spacing w:after="0" w:line="240" w:lineRule="auto"/>
        <w:rPr>
          <w:rFonts w:cstheme="minorHAnsi"/>
        </w:rPr>
      </w:pPr>
      <w:r w:rsidRPr="00020E71">
        <w:rPr>
          <w:rFonts w:cstheme="minorHAnsi"/>
        </w:rPr>
        <w:t>Rasa koni wielkopolskich obejmuje konie półkrwi, których odrębność w sensie genetycznym i genealogicznym była kształtowana jako tzw. konie poznańskie już w drugiej połowie XIX wieku. Konie wielkopolskie, zostały wytworzone na rdzennie polskich ziemiach w oparciu o rodzimy typ koni. Od czasu wyzwolenia (1918 r.), a szczególnie od zakończenia II wojny światowej, rasa ta stanowi „produkt” myśli i pracy hodowlanej wielu pokoleń polskich hodowców, a także specyficznych warunków środowiskowych w jakich została wytworzona. Celem programu ochrony zasobów genetycznych koni jest zachowanie specyficznego genotypu koni wielkopolskich. – koni półkrwi angielskiej, jako rasy posiadającej swoją genotypową i fenotypową odrębność (wynikającą ze specyficznych warunków środowiskowych, w jakich została wytworzona, a przejawiającą się przystosowaniem do warunków bytowania) i wszechstronną użytkowością, o wyraźnych uzdolnieniach zaprzęgowych. Utrzymanie tej populacji jest wyrazem dążenia do ochrony wytworu kultury materialnej hodowców i wyrazem szacunku dla wieloletniej tradycji hodowli tej rasy w Polsce.</w:t>
      </w:r>
      <w:r w:rsidR="006F795F">
        <w:rPr>
          <w:rFonts w:cstheme="minorHAnsi"/>
        </w:rPr>
        <w:t xml:space="preserve"> </w:t>
      </w:r>
      <w:r w:rsidR="00003C90">
        <w:rPr>
          <w:rFonts w:cstheme="minorHAnsi"/>
        </w:rPr>
        <w:t>Pochodzenie: d</w:t>
      </w:r>
      <w:r w:rsidR="00003C90" w:rsidRPr="00003C90">
        <w:rPr>
          <w:rFonts w:cstheme="minorHAnsi"/>
        </w:rPr>
        <w:t>wie główne rasy, które przyczyniły się do powstania koni wielkopolskich, to konie mazurskie i poznańskie, których nie można już wyodrębnić jako oddzielnych rasy koni gorącokrwistych hodowanych w Polsce. Krzyżówka tych dwóch ras została jeszcze uszlachetniona pełną krwią angielską, czystą krwią a</w:t>
      </w:r>
      <w:r w:rsidR="00003C90">
        <w:rPr>
          <w:rFonts w:cstheme="minorHAnsi"/>
        </w:rPr>
        <w:t xml:space="preserve">rabską oraz poprzez angloaraby. </w:t>
      </w:r>
      <w:r w:rsidR="00003C90" w:rsidRPr="00003C90">
        <w:rPr>
          <w:rFonts w:cstheme="minorHAnsi"/>
        </w:rPr>
        <w:t xml:space="preserve">W Polsce próbowano prowadzić hodowle koni wielkopolskich z podziałem na trzy grupy ras. Konie poznańskie były utrzymywane w hodowlach zlokalizowanych w pobliżu Poznania oraz Bydgoszczy. Dwie najstarsze i najbardziej znane hodowle znajdują się w Posadowice, Racocie oraz Pępowie. Konie poznańskie były doskonalone głównie ogierami trakeńskimi. Konie mazurskie powstały głównie z krzyżowania koni wschodniopruskich i trakeńskich, utrzymywanych stadninach zlokalizowanych na Mazurach. </w:t>
      </w:r>
      <w:bookmarkStart w:id="0" w:name="_GoBack"/>
      <w:bookmarkEnd w:id="0"/>
    </w:p>
    <w:sectPr w:rsidR="00003C90" w:rsidRPr="00020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71"/>
    <w:rsid w:val="00003C90"/>
    <w:rsid w:val="00020E71"/>
    <w:rsid w:val="0028204E"/>
    <w:rsid w:val="002F2F94"/>
    <w:rsid w:val="006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Paweł Pierzchalski</cp:lastModifiedBy>
  <cp:revision>3</cp:revision>
  <dcterms:created xsi:type="dcterms:W3CDTF">2017-10-30T08:52:00Z</dcterms:created>
  <dcterms:modified xsi:type="dcterms:W3CDTF">2017-10-31T06:57:00Z</dcterms:modified>
</cp:coreProperties>
</file>